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201473" w14:textId="77777777" w:rsidR="00EB00DB" w:rsidRPr="00926C45" w:rsidRDefault="00EB00DB" w:rsidP="00926C45">
      <w:pPr>
        <w:spacing w:line="360" w:lineRule="auto"/>
        <w:jc w:val="both"/>
        <w:rPr>
          <w:rFonts w:ascii="Times New Roman" w:hAnsi="Times New Roman" w:cs="Times New Roman"/>
        </w:rPr>
      </w:pPr>
      <w:r w:rsidRPr="00926C45">
        <w:rPr>
          <w:rFonts w:ascii="Times New Roman" w:hAnsi="Times New Roman" w:cs="Times New Roman"/>
        </w:rPr>
        <w:t xml:space="preserve">Dječji vrtić Bambi </w:t>
      </w:r>
      <w:proofErr w:type="spellStart"/>
      <w:r w:rsidRPr="00926C45">
        <w:rPr>
          <w:rFonts w:ascii="Times New Roman" w:hAnsi="Times New Roman" w:cs="Times New Roman"/>
        </w:rPr>
        <w:t>Rokovci-Andrijaševci</w:t>
      </w:r>
      <w:proofErr w:type="spellEnd"/>
    </w:p>
    <w:p w14:paraId="12BD51AD" w14:textId="3F371EA5" w:rsidR="00EB00DB" w:rsidRPr="00926C45" w:rsidRDefault="00EB00DB" w:rsidP="00926C45">
      <w:pPr>
        <w:spacing w:line="360" w:lineRule="auto"/>
        <w:jc w:val="both"/>
        <w:rPr>
          <w:rFonts w:ascii="Times New Roman" w:hAnsi="Times New Roman" w:cs="Times New Roman"/>
        </w:rPr>
      </w:pPr>
      <w:r w:rsidRPr="00926C45">
        <w:rPr>
          <w:rFonts w:ascii="Times New Roman" w:hAnsi="Times New Roman" w:cs="Times New Roman"/>
        </w:rPr>
        <w:t>Matije Gupca 8</w:t>
      </w:r>
      <w:r w:rsidR="00B31BB3" w:rsidRPr="00926C45">
        <w:rPr>
          <w:rFonts w:ascii="Times New Roman" w:hAnsi="Times New Roman" w:cs="Times New Roman"/>
        </w:rPr>
        <w:t xml:space="preserve">  </w:t>
      </w:r>
    </w:p>
    <w:p w14:paraId="2163B785" w14:textId="116C90EE" w:rsidR="00EB00DB" w:rsidRPr="00926C45" w:rsidRDefault="00EB00DB" w:rsidP="00926C45">
      <w:pPr>
        <w:spacing w:line="360" w:lineRule="auto"/>
        <w:jc w:val="both"/>
        <w:rPr>
          <w:rFonts w:ascii="Times New Roman" w:hAnsi="Times New Roman" w:cs="Times New Roman"/>
        </w:rPr>
      </w:pPr>
      <w:r w:rsidRPr="00926C45">
        <w:rPr>
          <w:rFonts w:ascii="Times New Roman" w:hAnsi="Times New Roman" w:cs="Times New Roman"/>
        </w:rPr>
        <w:t xml:space="preserve">32271 </w:t>
      </w:r>
      <w:proofErr w:type="spellStart"/>
      <w:r w:rsidRPr="00926C45">
        <w:rPr>
          <w:rFonts w:ascii="Times New Roman" w:hAnsi="Times New Roman" w:cs="Times New Roman"/>
        </w:rPr>
        <w:t>Rokovci</w:t>
      </w:r>
      <w:proofErr w:type="spellEnd"/>
      <w:r w:rsidRPr="00926C45">
        <w:rPr>
          <w:rFonts w:ascii="Times New Roman" w:hAnsi="Times New Roman" w:cs="Times New Roman"/>
        </w:rPr>
        <w:t xml:space="preserve"> - </w:t>
      </w:r>
      <w:proofErr w:type="spellStart"/>
      <w:r w:rsidRPr="00926C45">
        <w:rPr>
          <w:rFonts w:ascii="Times New Roman" w:hAnsi="Times New Roman" w:cs="Times New Roman"/>
        </w:rPr>
        <w:t>Andrijaševci</w:t>
      </w:r>
      <w:proofErr w:type="spellEnd"/>
    </w:p>
    <w:p w14:paraId="51844032" w14:textId="77777777" w:rsidR="00EB00DB" w:rsidRPr="00926C45" w:rsidRDefault="00EB00DB" w:rsidP="00926C45">
      <w:pPr>
        <w:spacing w:line="360" w:lineRule="auto"/>
        <w:jc w:val="center"/>
        <w:rPr>
          <w:rFonts w:ascii="Times New Roman" w:hAnsi="Times New Roman" w:cs="Times New Roman"/>
        </w:rPr>
      </w:pPr>
    </w:p>
    <w:p w14:paraId="57B58B38" w14:textId="53E2EAA8" w:rsidR="00926C45" w:rsidRPr="00926C45" w:rsidRDefault="00EF20D4" w:rsidP="00926C45">
      <w:pPr>
        <w:spacing w:line="360" w:lineRule="auto"/>
        <w:jc w:val="center"/>
        <w:rPr>
          <w:rFonts w:ascii="Times New Roman" w:hAnsi="Times New Roman" w:cs="Times New Roman"/>
          <w:b/>
          <w:bCs/>
          <w:sz w:val="28"/>
          <w:szCs w:val="28"/>
        </w:rPr>
      </w:pPr>
      <w:r>
        <w:rPr>
          <w:rFonts w:ascii="Times New Roman" w:hAnsi="Times New Roman" w:cs="Times New Roman"/>
          <w:b/>
          <w:bCs/>
          <w:sz w:val="28"/>
          <w:szCs w:val="28"/>
        </w:rPr>
        <w:t>STRUČNO USAVRŠAVANJE</w:t>
      </w:r>
    </w:p>
    <w:p w14:paraId="27103C6F" w14:textId="77777777" w:rsidR="00EB00DB" w:rsidRPr="00926C45" w:rsidRDefault="00EB00DB" w:rsidP="00926C45">
      <w:pPr>
        <w:spacing w:line="360" w:lineRule="auto"/>
        <w:jc w:val="both"/>
        <w:rPr>
          <w:rFonts w:ascii="Times New Roman" w:hAnsi="Times New Roman" w:cs="Times New Roman"/>
        </w:rPr>
      </w:pPr>
    </w:p>
    <w:p w14:paraId="302C5D7C" w14:textId="53FF32FA" w:rsidR="00EE4A6B" w:rsidRDefault="00EE4A6B" w:rsidP="00EE4A6B">
      <w:pPr>
        <w:spacing w:line="360" w:lineRule="auto"/>
        <w:jc w:val="both"/>
        <w:rPr>
          <w:rFonts w:ascii="Times New Roman" w:hAnsi="Times New Roman" w:cs="Times New Roman"/>
        </w:rPr>
      </w:pPr>
      <w:r w:rsidRPr="00EE4A6B">
        <w:rPr>
          <w:rFonts w:ascii="Times New Roman" w:hAnsi="Times New Roman" w:cs="Times New Roman"/>
          <w:b/>
          <w:bCs/>
        </w:rPr>
        <w:t>Datum održavanja:</w:t>
      </w:r>
      <w:r>
        <w:rPr>
          <w:rFonts w:ascii="Times New Roman" w:hAnsi="Times New Roman" w:cs="Times New Roman"/>
        </w:rPr>
        <w:t xml:space="preserve"> 26.10.2026. godine</w:t>
      </w:r>
    </w:p>
    <w:p w14:paraId="1F3EE3EE" w14:textId="766EAD5C" w:rsidR="00EE4A6B" w:rsidRDefault="00EE4A6B" w:rsidP="00EE4A6B">
      <w:pPr>
        <w:spacing w:line="360" w:lineRule="auto"/>
        <w:jc w:val="both"/>
        <w:rPr>
          <w:rFonts w:ascii="Times New Roman" w:hAnsi="Times New Roman" w:cs="Times New Roman"/>
        </w:rPr>
      </w:pPr>
      <w:r w:rsidRPr="00EE4A6B">
        <w:rPr>
          <w:rFonts w:ascii="Times New Roman" w:hAnsi="Times New Roman" w:cs="Times New Roman"/>
          <w:b/>
          <w:bCs/>
        </w:rPr>
        <w:t>Mjesto održavanja:</w:t>
      </w:r>
      <w:r>
        <w:rPr>
          <w:rFonts w:ascii="Times New Roman" w:hAnsi="Times New Roman" w:cs="Times New Roman"/>
        </w:rPr>
        <w:t xml:space="preserve"> Dječji vrtić Bambi </w:t>
      </w:r>
      <w:proofErr w:type="spellStart"/>
      <w:r>
        <w:rPr>
          <w:rFonts w:ascii="Times New Roman" w:hAnsi="Times New Roman" w:cs="Times New Roman"/>
        </w:rPr>
        <w:t>Rokovci</w:t>
      </w:r>
      <w:proofErr w:type="spellEnd"/>
      <w:r>
        <w:rPr>
          <w:rFonts w:ascii="Times New Roman" w:hAnsi="Times New Roman" w:cs="Times New Roman"/>
        </w:rPr>
        <w:t xml:space="preserve"> – </w:t>
      </w:r>
      <w:proofErr w:type="spellStart"/>
      <w:r>
        <w:rPr>
          <w:rFonts w:ascii="Times New Roman" w:hAnsi="Times New Roman" w:cs="Times New Roman"/>
        </w:rPr>
        <w:t>Andrijaševci</w:t>
      </w:r>
      <w:proofErr w:type="spellEnd"/>
    </w:p>
    <w:p w14:paraId="570D2CBC" w14:textId="1E5014DB" w:rsidR="00EE4A6B" w:rsidRDefault="00EE4A6B" w:rsidP="00EE4A6B">
      <w:pPr>
        <w:spacing w:line="360" w:lineRule="auto"/>
        <w:jc w:val="both"/>
        <w:rPr>
          <w:rFonts w:ascii="Times New Roman" w:hAnsi="Times New Roman" w:cs="Times New Roman"/>
        </w:rPr>
      </w:pPr>
      <w:r w:rsidRPr="00EE4A6B">
        <w:rPr>
          <w:rFonts w:ascii="Times New Roman" w:hAnsi="Times New Roman" w:cs="Times New Roman"/>
          <w:b/>
          <w:bCs/>
        </w:rPr>
        <w:t>Voditelj stručnog usavršavanja:</w:t>
      </w:r>
      <w:r>
        <w:rPr>
          <w:rFonts w:ascii="Times New Roman" w:hAnsi="Times New Roman" w:cs="Times New Roman"/>
        </w:rPr>
        <w:t xml:space="preserve"> Andrija Biber</w:t>
      </w:r>
    </w:p>
    <w:p w14:paraId="1C179D09" w14:textId="7DD1BABC" w:rsidR="00EE4A6B" w:rsidRPr="00020386" w:rsidRDefault="00EE4A6B" w:rsidP="00EE4A6B">
      <w:pPr>
        <w:spacing w:line="360" w:lineRule="auto"/>
        <w:jc w:val="both"/>
        <w:rPr>
          <w:rFonts w:ascii="Times New Roman" w:hAnsi="Times New Roman" w:cs="Times New Roman"/>
        </w:rPr>
      </w:pPr>
      <w:r w:rsidRPr="00020386">
        <w:rPr>
          <w:rFonts w:ascii="Times New Roman" w:hAnsi="Times New Roman" w:cs="Times New Roman"/>
          <w:b/>
          <w:bCs/>
        </w:rPr>
        <w:t>Tema stručnog usavršavanja:</w:t>
      </w:r>
      <w:r w:rsidRPr="00020386">
        <w:rPr>
          <w:rFonts w:ascii="Times New Roman" w:hAnsi="Times New Roman" w:cs="Times New Roman"/>
        </w:rPr>
        <w:t xml:space="preserve"> </w:t>
      </w:r>
      <w:r w:rsidR="00020386" w:rsidRPr="00020386">
        <w:rPr>
          <w:rFonts w:ascii="Times New Roman" w:hAnsi="Times New Roman" w:cs="Times New Roman"/>
          <w:sz w:val="22"/>
          <w:szCs w:val="22"/>
        </w:rPr>
        <w:t>Zdravstveno-higijenski standardi u svakodnevnom radu vrtića</w:t>
      </w:r>
    </w:p>
    <w:p w14:paraId="4147034F" w14:textId="57B6FC75" w:rsidR="00EE4A6B" w:rsidRPr="00BF0FC2" w:rsidRDefault="00BF0FC2" w:rsidP="00BF0FC2">
      <w:pPr>
        <w:pStyle w:val="Odlomakpopisa"/>
        <w:numPr>
          <w:ilvl w:val="0"/>
          <w:numId w:val="6"/>
        </w:numPr>
        <w:spacing w:line="360" w:lineRule="auto"/>
        <w:jc w:val="both"/>
        <w:rPr>
          <w:rFonts w:ascii="Times New Roman" w:hAnsi="Times New Roman" w:cs="Times New Roman"/>
          <w:b/>
          <w:bCs/>
        </w:rPr>
      </w:pPr>
      <w:bookmarkStart w:id="0" w:name="_GoBack"/>
      <w:bookmarkEnd w:id="0"/>
      <w:r w:rsidRPr="00BF0FC2">
        <w:rPr>
          <w:rFonts w:ascii="Times New Roman" w:hAnsi="Times New Roman" w:cs="Times New Roman"/>
          <w:b/>
          <w:bCs/>
        </w:rPr>
        <w:t>ORGANIZACIJA PREHRANE, AŽURIRANJE JELOVNIKA I POSTUPANJE S HRANOM</w:t>
      </w:r>
    </w:p>
    <w:p w14:paraId="5C56D5D9" w14:textId="77777777" w:rsidR="00EE4A6B" w:rsidRPr="00EE4A6B" w:rsidRDefault="00EE4A6B" w:rsidP="00EE4A6B">
      <w:pPr>
        <w:spacing w:line="360" w:lineRule="auto"/>
        <w:jc w:val="both"/>
        <w:rPr>
          <w:rFonts w:ascii="Times New Roman" w:hAnsi="Times New Roman" w:cs="Times New Roman"/>
        </w:rPr>
      </w:pPr>
      <w:r w:rsidRPr="00EE4A6B">
        <w:rPr>
          <w:rFonts w:ascii="Times New Roman" w:hAnsi="Times New Roman" w:cs="Times New Roman"/>
        </w:rPr>
        <w:t>U prvoj tematskoj cjelini obrađene su aktualnosti vezane uz organizaciju prehrane djece u dječjem vrtiću, s posebnim naglaskom na ažuriranje jelovnika, transparentno informiranje o alergenima te pravilno postupanje s hranom tijekom zaprimanja, podjele i konzumacije obroka u odgojno-obrazovnim skupinama.</w:t>
      </w:r>
    </w:p>
    <w:p w14:paraId="0A56D21B" w14:textId="77777777" w:rsidR="00EE4A6B" w:rsidRPr="00EE4A6B" w:rsidRDefault="00EE4A6B" w:rsidP="00EE4A6B">
      <w:pPr>
        <w:spacing w:line="360" w:lineRule="auto"/>
        <w:jc w:val="both"/>
        <w:rPr>
          <w:rFonts w:ascii="Times New Roman" w:hAnsi="Times New Roman" w:cs="Times New Roman"/>
        </w:rPr>
      </w:pPr>
      <w:r w:rsidRPr="00EE4A6B">
        <w:rPr>
          <w:rFonts w:ascii="Times New Roman" w:hAnsi="Times New Roman" w:cs="Times New Roman"/>
        </w:rPr>
        <w:t>Voditelj stručnog usavršavanja upoznao je odgojiteljice s provedenim ažuriranjem jelovnika u skladu s najavljenim promjenama u sustavu sigurnosti hrane i primjenjivim zahtjevima HACCP sustava, čija je primjena za vrtićke kuhinje predviđena od 1. rujna 2026. godine. Istaknuto je da se uz svaki obrok na jelovniku navode alergeni koji su prisutni u namirnicama i pripremljenoj hrani, čime se omogućuje jasniji uvid u sastav obroka te pravodobno prepoznavanje potencijalnih rizika za djecu s alergijama i drugim zdravstveno uvjetovanim ograničenjima u prehrani.</w:t>
      </w:r>
    </w:p>
    <w:p w14:paraId="3FC71B58" w14:textId="77777777" w:rsidR="00EE4A6B" w:rsidRPr="00EE4A6B" w:rsidRDefault="00EE4A6B" w:rsidP="00EE4A6B">
      <w:pPr>
        <w:spacing w:line="360" w:lineRule="auto"/>
        <w:jc w:val="both"/>
        <w:rPr>
          <w:rFonts w:ascii="Times New Roman" w:hAnsi="Times New Roman" w:cs="Times New Roman"/>
        </w:rPr>
      </w:pPr>
      <w:r w:rsidRPr="00EE4A6B">
        <w:rPr>
          <w:rFonts w:ascii="Times New Roman" w:hAnsi="Times New Roman" w:cs="Times New Roman"/>
        </w:rPr>
        <w:t>Naglašena je važnost redovitog praćenja informacija o sastavu hrane i dosljednog postupanja prema dokumentiranim potrebama svakoga djeteta. Odgojiteljice su upozorene na obvezu posebne pozornosti pri posluživanju obroka djeci kojoj je, na temelju zdravstvene indikacije, propisan poseban režim prehrane.</w:t>
      </w:r>
    </w:p>
    <w:p w14:paraId="5470C806" w14:textId="77777777" w:rsidR="00EE4A6B" w:rsidRPr="00EE4A6B" w:rsidRDefault="00EE4A6B" w:rsidP="00EE4A6B">
      <w:pPr>
        <w:spacing w:line="360" w:lineRule="auto"/>
        <w:jc w:val="both"/>
        <w:rPr>
          <w:rFonts w:ascii="Times New Roman" w:hAnsi="Times New Roman" w:cs="Times New Roman"/>
        </w:rPr>
      </w:pPr>
      <w:r w:rsidRPr="00EE4A6B">
        <w:rPr>
          <w:rFonts w:ascii="Times New Roman" w:hAnsi="Times New Roman" w:cs="Times New Roman"/>
        </w:rPr>
        <w:lastRenderedPageBreak/>
        <w:t>U tom je kontekstu ponovljen postupak pravilne podjele obroka. Nakon dostave hrane u odgojno-obrazovnu skupinu potrebno je najprije poslužiti djecu koja imaju zdravstveno indiciranu prehranu, odnosno djecu s utvrđenim prehrambenim ograničenjima, uz prethodnu provjeru da im se dodjeljuje odgovarajući obrok. Takav redoslijed postupanja pridonosi smanjenju rizika od križne kontaminacije i nenamjerne zamjene obroka, osobito u situacijama u kojima postoji mogućnost prijenosa alergena putem pribora za jelo, posuđa, radnih površina ili kontakta s drugim namirnicama.</w:t>
      </w:r>
    </w:p>
    <w:p w14:paraId="05B66BD8" w14:textId="77777777" w:rsidR="00EE4A6B" w:rsidRPr="00EE4A6B" w:rsidRDefault="00EE4A6B" w:rsidP="00EE4A6B">
      <w:pPr>
        <w:spacing w:line="360" w:lineRule="auto"/>
        <w:jc w:val="both"/>
        <w:rPr>
          <w:rFonts w:ascii="Times New Roman" w:hAnsi="Times New Roman" w:cs="Times New Roman"/>
        </w:rPr>
      </w:pPr>
      <w:r w:rsidRPr="00EE4A6B">
        <w:rPr>
          <w:rFonts w:ascii="Times New Roman" w:hAnsi="Times New Roman" w:cs="Times New Roman"/>
        </w:rPr>
        <w:t>Posebno je istaknuta odgovornost odgojiteljica za sigurno posluživanje hrane i nadzor nad konzumacijom obroka djece u skupini. Pritom je naglašeno da odgovornost za sigurnost prehrane nije ograničena isključivo na djelatnice kuhinje, već obuhvaća i postupke odgojiteljica tijekom preuzimanja, raspodjele i posluživanja hrane te praćenja djece za vrijeme obroka.</w:t>
      </w:r>
    </w:p>
    <w:p w14:paraId="4253F2E5" w14:textId="190BE352" w:rsidR="00EE4A6B" w:rsidRDefault="00EE4A6B" w:rsidP="00EE4A6B">
      <w:pPr>
        <w:spacing w:line="360" w:lineRule="auto"/>
        <w:jc w:val="both"/>
        <w:rPr>
          <w:rFonts w:ascii="Times New Roman" w:hAnsi="Times New Roman" w:cs="Times New Roman"/>
        </w:rPr>
      </w:pPr>
      <w:r w:rsidRPr="00EE4A6B">
        <w:rPr>
          <w:rFonts w:ascii="Times New Roman" w:hAnsi="Times New Roman" w:cs="Times New Roman"/>
        </w:rPr>
        <w:t xml:space="preserve">Odgojiteljice su upućene </w:t>
      </w:r>
      <w:r w:rsidR="00BF0FC2">
        <w:rPr>
          <w:rFonts w:ascii="Times New Roman" w:hAnsi="Times New Roman" w:cs="Times New Roman"/>
        </w:rPr>
        <w:t xml:space="preserve">o pravilnome </w:t>
      </w:r>
      <w:r w:rsidRPr="00EE4A6B">
        <w:rPr>
          <w:rFonts w:ascii="Times New Roman" w:hAnsi="Times New Roman" w:cs="Times New Roman"/>
        </w:rPr>
        <w:t>rukovanja hranom, održavanja higijene ruku i površina te sprječavanja međusobnog kontakta hrane namijenjene djeci s različitim prehrambenim potrebama. Naglašena je i važnost neposrednog nadzora nad djecom tijekom objedovanja, pravodobnog uočavanja eventualnih neželjenih reakcija te obavještavanja odgovorne osobe u slučaju odstupanja od propisanog postupka.</w:t>
      </w:r>
    </w:p>
    <w:p w14:paraId="7413C45E" w14:textId="77777777" w:rsidR="00BF0FC2" w:rsidRPr="00EE4A6B" w:rsidRDefault="00BF0FC2" w:rsidP="00EE4A6B">
      <w:pPr>
        <w:spacing w:line="360" w:lineRule="auto"/>
        <w:jc w:val="both"/>
        <w:rPr>
          <w:rFonts w:ascii="Times New Roman" w:hAnsi="Times New Roman" w:cs="Times New Roman"/>
        </w:rPr>
      </w:pPr>
    </w:p>
    <w:p w14:paraId="1454260B" w14:textId="413E15D5" w:rsidR="00EE4A6B" w:rsidRPr="00BF0FC2" w:rsidRDefault="00BF0FC2" w:rsidP="00BF0FC2">
      <w:pPr>
        <w:pStyle w:val="Odlomakpopisa"/>
        <w:numPr>
          <w:ilvl w:val="0"/>
          <w:numId w:val="6"/>
        </w:numPr>
        <w:spacing w:line="360" w:lineRule="auto"/>
        <w:jc w:val="both"/>
        <w:rPr>
          <w:rFonts w:ascii="Times New Roman" w:hAnsi="Times New Roman" w:cs="Times New Roman"/>
          <w:b/>
          <w:bCs/>
        </w:rPr>
      </w:pPr>
      <w:r w:rsidRPr="00BF0FC2">
        <w:rPr>
          <w:rFonts w:ascii="Times New Roman" w:hAnsi="Times New Roman" w:cs="Times New Roman"/>
          <w:b/>
          <w:bCs/>
        </w:rPr>
        <w:t>POSTUPANJE U SLUČAJU POJAVE ZARAZNIH BOLESTI U ODGOJNO-OBRAZOVNOJ SKUPINI</w:t>
      </w:r>
    </w:p>
    <w:p w14:paraId="7B442598" w14:textId="77777777" w:rsidR="00EE4A6B" w:rsidRPr="00EE4A6B" w:rsidRDefault="00EE4A6B" w:rsidP="00EE4A6B">
      <w:pPr>
        <w:spacing w:line="360" w:lineRule="auto"/>
        <w:jc w:val="both"/>
        <w:rPr>
          <w:rFonts w:ascii="Times New Roman" w:hAnsi="Times New Roman" w:cs="Times New Roman"/>
        </w:rPr>
      </w:pPr>
      <w:r w:rsidRPr="00EE4A6B">
        <w:rPr>
          <w:rFonts w:ascii="Times New Roman" w:hAnsi="Times New Roman" w:cs="Times New Roman"/>
        </w:rPr>
        <w:t>Druga tematska cjelina odnosila se na prevenciju i suzbijanje širenja zaraznih bolesti u dječjem vrtiću, prepoznavanje simptoma bolesti te obveze odgojiteljica u provedbi higijensko-epidemioloških mjera i komunikaciji s roditeljima i odgovornim osobama ustanove.</w:t>
      </w:r>
    </w:p>
    <w:p w14:paraId="006341DE" w14:textId="77777777" w:rsidR="00EE4A6B" w:rsidRPr="00EE4A6B" w:rsidRDefault="00EE4A6B" w:rsidP="00EE4A6B">
      <w:pPr>
        <w:spacing w:line="360" w:lineRule="auto"/>
        <w:jc w:val="both"/>
        <w:rPr>
          <w:rFonts w:ascii="Times New Roman" w:hAnsi="Times New Roman" w:cs="Times New Roman"/>
        </w:rPr>
      </w:pPr>
      <w:r w:rsidRPr="00EE4A6B">
        <w:rPr>
          <w:rFonts w:ascii="Times New Roman" w:hAnsi="Times New Roman" w:cs="Times New Roman"/>
        </w:rPr>
        <w:t>Tijekom edukacije ponovljeni su postupci koje je potrebno provoditi u slučaju pojave simptoma koji upućuju na moguću zaraznu bolest kod pojedinog djeteta, kao i mjere koje je potrebno poduzeti radi smanjenja mogućnosti prijenosa infekcije na ostalu djecu i djelatnike.</w:t>
      </w:r>
    </w:p>
    <w:p w14:paraId="7AE288AF" w14:textId="77777777" w:rsidR="00EE4A6B" w:rsidRPr="00EE4A6B" w:rsidRDefault="00EE4A6B" w:rsidP="00EE4A6B">
      <w:pPr>
        <w:spacing w:line="360" w:lineRule="auto"/>
        <w:jc w:val="both"/>
        <w:rPr>
          <w:rFonts w:ascii="Times New Roman" w:hAnsi="Times New Roman" w:cs="Times New Roman"/>
        </w:rPr>
      </w:pPr>
      <w:r w:rsidRPr="00EE4A6B">
        <w:rPr>
          <w:rFonts w:ascii="Times New Roman" w:hAnsi="Times New Roman" w:cs="Times New Roman"/>
        </w:rPr>
        <w:t>Posebno je naglašena važnost dosljednog provođenja higijenskih mjera, uključujući pojačani nadzor nad pravilnim i redovitim pranjem ruku djece, održavanje čistoće i higijene prostora, dezinfekciju odgovarajućih radnih i dodirnih površina u skladu s utvrđenim postupcima te pravilno postupanje s posteljinom i drugim tekstilnim predmetima koji mogu biti kontaminirani. U slučaju bolesti potrebno je pravodobno ukloniti i odvojiti korištenu posteljinu te osigurati njezino pranje na odgovarajući način, uz primjenu propisanih higijenskih mjera.</w:t>
      </w:r>
    </w:p>
    <w:p w14:paraId="5FA293C4" w14:textId="77777777" w:rsidR="00EE4A6B" w:rsidRPr="00EE4A6B" w:rsidRDefault="00EE4A6B" w:rsidP="00EE4A6B">
      <w:pPr>
        <w:spacing w:line="360" w:lineRule="auto"/>
        <w:jc w:val="both"/>
        <w:rPr>
          <w:rFonts w:ascii="Times New Roman" w:hAnsi="Times New Roman" w:cs="Times New Roman"/>
        </w:rPr>
      </w:pPr>
      <w:r w:rsidRPr="00EE4A6B">
        <w:rPr>
          <w:rFonts w:ascii="Times New Roman" w:hAnsi="Times New Roman" w:cs="Times New Roman"/>
        </w:rPr>
        <w:lastRenderedPageBreak/>
        <w:t>Odgojiteljice su upućene u važnost kontinuiranog praćenja zdravstvenog stanja djece u skupini, osobito pojave novih simptoma kod djece koja su bila u kontaktu s oboljelim djetetom. Istaknuto je da je potrebno obratiti pozornost na promjene u općem stanju djeteta, povišenu tjelesnu temperaturu, probavne tegobe, povraćanje, proljev i druge simptome koji mogu upućivati na razvoj bolesti.</w:t>
      </w:r>
    </w:p>
    <w:p w14:paraId="7B0BA788" w14:textId="705451AE" w:rsidR="00EE4A6B" w:rsidRPr="00EE4A6B" w:rsidRDefault="00EE4A6B" w:rsidP="00EE4A6B">
      <w:pPr>
        <w:spacing w:line="360" w:lineRule="auto"/>
        <w:jc w:val="both"/>
        <w:rPr>
          <w:rFonts w:ascii="Times New Roman" w:hAnsi="Times New Roman" w:cs="Times New Roman"/>
        </w:rPr>
      </w:pPr>
      <w:r w:rsidRPr="00EE4A6B">
        <w:rPr>
          <w:rFonts w:ascii="Times New Roman" w:hAnsi="Times New Roman" w:cs="Times New Roman"/>
        </w:rPr>
        <w:t xml:space="preserve">Poseban naglasak stavljen je na pravodobnu i jasnu komunikaciju s roditeljima, zdravstvenim djelatnikom zaduženim za zdravstvenu zaštitu djece te ravnateljicom vrtića, odnosno drugim odgovornim osobama u skladu s internim protokolima ustanove. </w:t>
      </w:r>
    </w:p>
    <w:p w14:paraId="09270ABD" w14:textId="6DCE6643" w:rsidR="00EE4A6B" w:rsidRPr="00EE4A6B" w:rsidRDefault="00EE4A6B" w:rsidP="00EE4A6B">
      <w:pPr>
        <w:spacing w:line="360" w:lineRule="auto"/>
        <w:jc w:val="both"/>
        <w:rPr>
          <w:rFonts w:ascii="Times New Roman" w:hAnsi="Times New Roman" w:cs="Times New Roman"/>
        </w:rPr>
      </w:pPr>
      <w:r w:rsidRPr="00EE4A6B">
        <w:rPr>
          <w:rFonts w:ascii="Times New Roman" w:hAnsi="Times New Roman" w:cs="Times New Roman"/>
        </w:rPr>
        <w:t xml:space="preserve">Ponovljena su pravila postupanja u slučaju kada roditelj obavijesti odgojiteljicu da dijete ima proljev, povišenu tjelesnu temperaturu ili da je prethodno povraćalo. Istaknuto je da je u takvim situacijama potrebno prikupiti relevantne informacije o simptomima i vremenu njihove pojave, roditelja upoznati s pravilima ustanove o dolasku i povratku djeteta u kolektiv te postupati u skladu s važećim zdravstvenim preporukama i internim protokolima. </w:t>
      </w:r>
    </w:p>
    <w:p w14:paraId="39D3B1BA" w14:textId="77777777" w:rsidR="00EE4A6B" w:rsidRPr="00EE4A6B" w:rsidRDefault="00EE4A6B" w:rsidP="00EE4A6B">
      <w:pPr>
        <w:spacing w:line="360" w:lineRule="auto"/>
        <w:jc w:val="both"/>
        <w:rPr>
          <w:rFonts w:ascii="Times New Roman" w:hAnsi="Times New Roman" w:cs="Times New Roman"/>
        </w:rPr>
      </w:pPr>
      <w:r w:rsidRPr="00EE4A6B">
        <w:rPr>
          <w:rFonts w:ascii="Times New Roman" w:hAnsi="Times New Roman" w:cs="Times New Roman"/>
        </w:rPr>
        <w:t>Nadalje, naglašena je važnost praćenja izostanaka djece iz odgojno-obrazovne skupine zbog bolesti. Odgojiteljice trebaju evidentirati izostanke u skladu s pravilima ustanove te, u slučaju duljeg izostanka, održavati primjerenu komunikaciju s roditeljima i, prema potrebi, informirati se o općem stanju djeteta. Takva komunikacija pridonosi boljoj suradnji s obitelji, pravodobnom planiranju povratka djeteta u kolektiv i praćenju mogućih epidemioloških okolnosti u skupini.</w:t>
      </w:r>
    </w:p>
    <w:p w14:paraId="095607D6" w14:textId="77777777" w:rsidR="00EE4A6B" w:rsidRDefault="00EE4A6B" w:rsidP="00EE4A6B">
      <w:pPr>
        <w:spacing w:line="360" w:lineRule="auto"/>
        <w:jc w:val="both"/>
        <w:rPr>
          <w:rFonts w:ascii="Times New Roman" w:hAnsi="Times New Roman" w:cs="Times New Roman"/>
        </w:rPr>
      </w:pPr>
      <w:r w:rsidRPr="00EE4A6B">
        <w:rPr>
          <w:rFonts w:ascii="Times New Roman" w:hAnsi="Times New Roman" w:cs="Times New Roman"/>
        </w:rPr>
        <w:t>Posebno je istaknuta obveza vođenja odgovarajuće dokumentacije o uočenim simptomima, poduzetim mjerama, obaviještenim osobama i daljnjem postupanju. Kada okolnosti to zahtijevaju, potrebno je sastaviti službenu bilješku ili zapisnik, uz navođenje relevantnih činjenica, vremena događaja i poduzetih aktivnosti. Dokumentaciju je potrebno voditi pravodobno, činjenično i u skladu s pravilima ustanove, uz poštovanje povjerljivosti zdravstvenih podataka djece.</w:t>
      </w:r>
    </w:p>
    <w:p w14:paraId="50BA5939" w14:textId="77777777" w:rsidR="009C2E2C" w:rsidRPr="00EE4A6B" w:rsidRDefault="009C2E2C" w:rsidP="00EE4A6B">
      <w:pPr>
        <w:spacing w:line="360" w:lineRule="auto"/>
        <w:jc w:val="both"/>
        <w:rPr>
          <w:rFonts w:ascii="Times New Roman" w:hAnsi="Times New Roman" w:cs="Times New Roman"/>
        </w:rPr>
      </w:pPr>
    </w:p>
    <w:p w14:paraId="31ABF63D" w14:textId="587DF34E" w:rsidR="00EE4A6B" w:rsidRPr="009C2E2C" w:rsidRDefault="00EE4A6B" w:rsidP="009C2E2C">
      <w:pPr>
        <w:pStyle w:val="Odlomakpopisa"/>
        <w:numPr>
          <w:ilvl w:val="0"/>
          <w:numId w:val="6"/>
        </w:numPr>
        <w:spacing w:line="360" w:lineRule="auto"/>
        <w:jc w:val="both"/>
        <w:rPr>
          <w:rFonts w:ascii="Times New Roman" w:hAnsi="Times New Roman" w:cs="Times New Roman"/>
          <w:b/>
          <w:bCs/>
        </w:rPr>
      </w:pPr>
      <w:r w:rsidRPr="009C2E2C">
        <w:rPr>
          <w:rFonts w:ascii="Times New Roman" w:hAnsi="Times New Roman" w:cs="Times New Roman"/>
          <w:b/>
          <w:bCs/>
        </w:rPr>
        <w:t xml:space="preserve"> </w:t>
      </w:r>
      <w:r w:rsidR="009C2E2C" w:rsidRPr="009C2E2C">
        <w:rPr>
          <w:rFonts w:ascii="Times New Roman" w:hAnsi="Times New Roman" w:cs="Times New Roman"/>
          <w:b/>
          <w:bCs/>
        </w:rPr>
        <w:t>POSTUPANJE U SLUČAJU OZLJEDE DJETETA I PRUŽANJE PRVE POMOĆI</w:t>
      </w:r>
    </w:p>
    <w:p w14:paraId="2D125781" w14:textId="77777777" w:rsidR="00EE4A6B" w:rsidRPr="00EE4A6B" w:rsidRDefault="00EE4A6B" w:rsidP="00EE4A6B">
      <w:pPr>
        <w:spacing w:line="360" w:lineRule="auto"/>
        <w:jc w:val="both"/>
        <w:rPr>
          <w:rFonts w:ascii="Times New Roman" w:hAnsi="Times New Roman" w:cs="Times New Roman"/>
        </w:rPr>
      </w:pPr>
      <w:r w:rsidRPr="00EE4A6B">
        <w:rPr>
          <w:rFonts w:ascii="Times New Roman" w:hAnsi="Times New Roman" w:cs="Times New Roman"/>
        </w:rPr>
        <w:t>U trećoj tematskoj cjelini obrađeni su osnovni postupci koje je potrebno provoditi u slučaju ozljede djeteta tijekom boravka u dječjem vrtiću, s naglaskom na pravodobno reagiranje, poznavanje mjesta na kojem se nalazi oprema za pružanje prve pomoći te obavještavanje odgovornih osoba.</w:t>
      </w:r>
    </w:p>
    <w:p w14:paraId="33B3C56F" w14:textId="77777777" w:rsidR="00EE4A6B" w:rsidRPr="00EE4A6B" w:rsidRDefault="00EE4A6B" w:rsidP="00EE4A6B">
      <w:pPr>
        <w:spacing w:line="360" w:lineRule="auto"/>
        <w:jc w:val="both"/>
        <w:rPr>
          <w:rFonts w:ascii="Times New Roman" w:hAnsi="Times New Roman" w:cs="Times New Roman"/>
        </w:rPr>
      </w:pPr>
      <w:r w:rsidRPr="00EE4A6B">
        <w:rPr>
          <w:rFonts w:ascii="Times New Roman" w:hAnsi="Times New Roman" w:cs="Times New Roman"/>
        </w:rPr>
        <w:lastRenderedPageBreak/>
        <w:t>Odgojiteljice su upoznate s mjestom na kojem se nalazi kutija prve pomoći i upućene su u obvezu poznavanja njezine dostupnosti u svakom trenutku. Naglašeno je da oprema za pružanje prve pomoći mora biti dostupna djelatnicima, a njezin sadržaj potrebno je održavati u skladu s pravilima ustanove.</w:t>
      </w:r>
    </w:p>
    <w:p w14:paraId="12A9F770" w14:textId="781F5B55" w:rsidR="00EE4A6B" w:rsidRPr="00EE4A6B" w:rsidRDefault="00EE4A6B" w:rsidP="00EE4A6B">
      <w:pPr>
        <w:spacing w:line="360" w:lineRule="auto"/>
        <w:jc w:val="both"/>
        <w:rPr>
          <w:rFonts w:ascii="Times New Roman" w:hAnsi="Times New Roman" w:cs="Times New Roman"/>
        </w:rPr>
      </w:pPr>
      <w:r w:rsidRPr="00EE4A6B">
        <w:rPr>
          <w:rFonts w:ascii="Times New Roman" w:hAnsi="Times New Roman" w:cs="Times New Roman"/>
        </w:rPr>
        <w:t>U slučaju ozljede djeteta potrebno je najprije procijeniti situaciju i osigurati da dijete i ostala djeca budu zaštićeni od daljnje opasnosti. Ovisno o vrsti i težini ozljede, potrebno je pružiti prvu pomoć u granicama osposobljenosti djelatnika, pozvati odgovarajuću zdravstvenu pomoć kada je to potrebno te bez odgode obavijestiti ravnateljicu</w:t>
      </w:r>
      <w:r w:rsidR="009C2E2C">
        <w:rPr>
          <w:rFonts w:ascii="Times New Roman" w:hAnsi="Times New Roman" w:cs="Times New Roman"/>
        </w:rPr>
        <w:t>, zdravstvenoga voditelja te po potrebi situacije i roditelja.</w:t>
      </w:r>
    </w:p>
    <w:p w14:paraId="1D863B70" w14:textId="1E41AC29" w:rsidR="00EE4A6B" w:rsidRPr="00EE4A6B" w:rsidRDefault="00EE4A6B" w:rsidP="00EE4A6B">
      <w:pPr>
        <w:spacing w:line="360" w:lineRule="auto"/>
        <w:jc w:val="both"/>
        <w:rPr>
          <w:rFonts w:ascii="Times New Roman" w:hAnsi="Times New Roman" w:cs="Times New Roman"/>
        </w:rPr>
      </w:pPr>
      <w:r w:rsidRPr="00EE4A6B">
        <w:rPr>
          <w:rFonts w:ascii="Times New Roman" w:hAnsi="Times New Roman" w:cs="Times New Roman"/>
        </w:rPr>
        <w:t>Roditelje je potrebno obavijestiti o događaju, okolnostima nastanka ozljede, uočenim posljedicama i poduzetim postupcima, na način primjeren ozbiljnosti situacije</w:t>
      </w:r>
      <w:r w:rsidR="009C2E2C">
        <w:rPr>
          <w:rFonts w:ascii="Times New Roman" w:hAnsi="Times New Roman" w:cs="Times New Roman"/>
        </w:rPr>
        <w:t>.</w:t>
      </w:r>
    </w:p>
    <w:p w14:paraId="41A2F08F" w14:textId="77777777" w:rsidR="00EE4A6B" w:rsidRDefault="00EE4A6B" w:rsidP="00EE4A6B">
      <w:pPr>
        <w:spacing w:line="360" w:lineRule="auto"/>
        <w:jc w:val="both"/>
        <w:rPr>
          <w:rFonts w:ascii="Times New Roman" w:hAnsi="Times New Roman" w:cs="Times New Roman"/>
        </w:rPr>
      </w:pPr>
      <w:r w:rsidRPr="00EE4A6B">
        <w:rPr>
          <w:rFonts w:ascii="Times New Roman" w:hAnsi="Times New Roman" w:cs="Times New Roman"/>
        </w:rPr>
        <w:t>Odgojiteljice su upozorene na obvezu evidentiranja svake ozljede i događaja koji zahtijeva posebno postupanje. Službena bilješka ili zapisnik treba sadržavati datum i vrijeme događaja, mjesto i opis okolnosti, opis uočene ozljede, poduzete mjere, osobe koje su obaviještene te daljnje postupanje. Dokumentacija mora biti činjenična, jasna i pravodobno sastavljena.</w:t>
      </w:r>
    </w:p>
    <w:p w14:paraId="1173D4AD" w14:textId="77777777" w:rsidR="009C2E2C" w:rsidRPr="00EE4A6B" w:rsidRDefault="009C2E2C" w:rsidP="00EE4A6B">
      <w:pPr>
        <w:spacing w:line="360" w:lineRule="auto"/>
        <w:jc w:val="both"/>
        <w:rPr>
          <w:rFonts w:ascii="Times New Roman" w:hAnsi="Times New Roman" w:cs="Times New Roman"/>
        </w:rPr>
      </w:pPr>
    </w:p>
    <w:p w14:paraId="7080FAFA" w14:textId="3FB7121A" w:rsidR="00EE4A6B" w:rsidRPr="009C2E2C" w:rsidRDefault="009C2E2C" w:rsidP="009C2E2C">
      <w:pPr>
        <w:pStyle w:val="Odlomakpopisa"/>
        <w:numPr>
          <w:ilvl w:val="0"/>
          <w:numId w:val="6"/>
        </w:numPr>
        <w:spacing w:line="360" w:lineRule="auto"/>
        <w:jc w:val="both"/>
        <w:rPr>
          <w:rFonts w:ascii="Times New Roman" w:hAnsi="Times New Roman" w:cs="Times New Roman"/>
          <w:b/>
          <w:bCs/>
        </w:rPr>
      </w:pPr>
      <w:r w:rsidRPr="009C2E2C">
        <w:rPr>
          <w:rFonts w:ascii="Times New Roman" w:hAnsi="Times New Roman" w:cs="Times New Roman"/>
          <w:b/>
          <w:bCs/>
        </w:rPr>
        <w:t>PRIMJENA SIGURNOSNIH PROTOKOLA TIJEKOM BORAVKA DJECE NA OTVORENOM I U BLIZINI BAZENA</w:t>
      </w:r>
    </w:p>
    <w:p w14:paraId="1F293206" w14:textId="77777777" w:rsidR="00EE4A6B" w:rsidRPr="00EE4A6B" w:rsidRDefault="00EE4A6B" w:rsidP="00EE4A6B">
      <w:pPr>
        <w:spacing w:line="360" w:lineRule="auto"/>
        <w:jc w:val="both"/>
        <w:rPr>
          <w:rFonts w:ascii="Times New Roman" w:hAnsi="Times New Roman" w:cs="Times New Roman"/>
        </w:rPr>
      </w:pPr>
      <w:r w:rsidRPr="00EE4A6B">
        <w:rPr>
          <w:rFonts w:ascii="Times New Roman" w:hAnsi="Times New Roman" w:cs="Times New Roman"/>
        </w:rPr>
        <w:t>U završnoj tematskoj cjelini ponovljena su pravila i postupci propisani internim sigurnosnim protokolima koji se odnose na boravak djece na otvorenim prostorima vrtića, korištenje dvorišnih sprava i opreme te boravak u blizini bazena.</w:t>
      </w:r>
    </w:p>
    <w:p w14:paraId="0A70C48F" w14:textId="77777777" w:rsidR="00EE4A6B" w:rsidRPr="00EE4A6B" w:rsidRDefault="00EE4A6B" w:rsidP="00EE4A6B">
      <w:pPr>
        <w:spacing w:line="360" w:lineRule="auto"/>
        <w:jc w:val="both"/>
        <w:rPr>
          <w:rFonts w:ascii="Times New Roman" w:hAnsi="Times New Roman" w:cs="Times New Roman"/>
        </w:rPr>
      </w:pPr>
      <w:r w:rsidRPr="00EE4A6B">
        <w:rPr>
          <w:rFonts w:ascii="Times New Roman" w:hAnsi="Times New Roman" w:cs="Times New Roman"/>
        </w:rPr>
        <w:t>Odgojiteljicama je ponovno skrenuta pozornost na obvezu redovitog vizualnog pregleda dvorišta i prostora namijenjenih igri prije i tijekom boravka djece na otvorenom. Posebno je istaknuta potreba provjere sigurnosti sprava, igrališne opreme i površina za igru kako bi se pravodobno uočila eventualna oštećenja, nepravilnosti ili druge okolnosti koje mogu predstavljati rizik za djecu.</w:t>
      </w:r>
    </w:p>
    <w:p w14:paraId="23315427" w14:textId="77777777" w:rsidR="00EE4A6B" w:rsidRPr="00EE4A6B" w:rsidRDefault="00EE4A6B" w:rsidP="00EE4A6B">
      <w:pPr>
        <w:spacing w:line="360" w:lineRule="auto"/>
        <w:jc w:val="both"/>
        <w:rPr>
          <w:rFonts w:ascii="Times New Roman" w:hAnsi="Times New Roman" w:cs="Times New Roman"/>
        </w:rPr>
      </w:pPr>
      <w:r w:rsidRPr="00EE4A6B">
        <w:rPr>
          <w:rFonts w:ascii="Times New Roman" w:hAnsi="Times New Roman" w:cs="Times New Roman"/>
        </w:rPr>
        <w:t>U slučaju uočavanja neispravnosti ili potencijalno opasnih uvjeta potrebno je spriječiti korištenje predmetne sprave ili prostora, udaljiti djecu iz zone rizika te bez odgode obavijestiti odgovornu osobu radi poduzimanja daljnjih mjera. Naglašeno je da se djeci smije omogućiti korištenje opreme samo kada su ispunjeni uvjeti sigurnosti te da je tijekom cijelog boravka na otvorenom potrebno osigurati primjeren i kontinuiran nadzor.</w:t>
      </w:r>
    </w:p>
    <w:p w14:paraId="36762A78" w14:textId="77777777" w:rsidR="00EE4A6B" w:rsidRPr="00EE4A6B" w:rsidRDefault="00EE4A6B" w:rsidP="00EE4A6B">
      <w:pPr>
        <w:spacing w:line="360" w:lineRule="auto"/>
        <w:jc w:val="both"/>
        <w:rPr>
          <w:rFonts w:ascii="Times New Roman" w:hAnsi="Times New Roman" w:cs="Times New Roman"/>
        </w:rPr>
      </w:pPr>
      <w:r w:rsidRPr="00EE4A6B">
        <w:rPr>
          <w:rFonts w:ascii="Times New Roman" w:hAnsi="Times New Roman" w:cs="Times New Roman"/>
        </w:rPr>
        <w:lastRenderedPageBreak/>
        <w:t>Ponovljena su i pravila postupanja tijekom boravka djece u blizini bazena. Istaknuto je da prostor bazena predstavlja područje povećanog rizika te zahtijeva pojačane mjere opreza, jasno definirane odgovornosti djelatnika i neprekidan nadzor nad kretanjem djece.</w:t>
      </w:r>
    </w:p>
    <w:p w14:paraId="6E481050" w14:textId="77777777" w:rsidR="00EE4A6B" w:rsidRDefault="00EE4A6B" w:rsidP="00EE4A6B">
      <w:pPr>
        <w:spacing w:line="360" w:lineRule="auto"/>
        <w:jc w:val="both"/>
        <w:rPr>
          <w:rFonts w:ascii="Times New Roman" w:hAnsi="Times New Roman" w:cs="Times New Roman"/>
        </w:rPr>
      </w:pPr>
      <w:r w:rsidRPr="00EE4A6B">
        <w:rPr>
          <w:rFonts w:ascii="Times New Roman" w:hAnsi="Times New Roman" w:cs="Times New Roman"/>
        </w:rPr>
        <w:t>Sukladno ranije utvrđenom protokolu ustanove, potrebno je osigurati prisutnost jedne odrasle osobe u neposrednoj blizini bazena, s jasnom zadaćom nadzora nad tim prostorom i sprječavanja nekontroliranog pristupa djece. Djeci se ne smije dopustiti samostalno približavanje bazenu niti ulazak u prostor bazena bez izričitog odobrenja i odgovarajućeg nadzora. Potrebno je unaprijed dogovoriti raspored i odgovornosti djelatnika kako bi se izbjegli propusti u nadzoru, osobito tijekom prijelaza između aktivnosti, kretanja djece i promjene zaduženja odgojiteljica.</w:t>
      </w:r>
    </w:p>
    <w:p w14:paraId="3F0CCCF5" w14:textId="77777777" w:rsidR="009C2E2C" w:rsidRDefault="009C2E2C" w:rsidP="00EE4A6B">
      <w:pPr>
        <w:spacing w:line="360" w:lineRule="auto"/>
        <w:jc w:val="both"/>
        <w:rPr>
          <w:rFonts w:ascii="Times New Roman" w:hAnsi="Times New Roman" w:cs="Times New Roman"/>
        </w:rPr>
      </w:pPr>
    </w:p>
    <w:p w14:paraId="30939728" w14:textId="11154049" w:rsidR="00EE4A6B" w:rsidRPr="009C2E2C" w:rsidRDefault="009C2E2C" w:rsidP="009C2E2C">
      <w:pPr>
        <w:pStyle w:val="Odlomakpopisa"/>
        <w:numPr>
          <w:ilvl w:val="0"/>
          <w:numId w:val="6"/>
        </w:numPr>
        <w:spacing w:line="360" w:lineRule="auto"/>
        <w:jc w:val="both"/>
        <w:rPr>
          <w:rFonts w:ascii="Times New Roman" w:hAnsi="Times New Roman" w:cs="Times New Roman"/>
          <w:b/>
          <w:bCs/>
        </w:rPr>
      </w:pPr>
      <w:r w:rsidRPr="009C2E2C">
        <w:rPr>
          <w:rFonts w:ascii="Times New Roman" w:hAnsi="Times New Roman" w:cs="Times New Roman"/>
          <w:b/>
          <w:bCs/>
        </w:rPr>
        <w:t>ZAKLJUČNE ODREDBE</w:t>
      </w:r>
    </w:p>
    <w:p w14:paraId="7E800AC7" w14:textId="5718CC08" w:rsidR="00EE4A6B" w:rsidRPr="009C2E2C" w:rsidRDefault="009C2E2C" w:rsidP="009C2E2C">
      <w:pPr>
        <w:pStyle w:val="Odlomakpopisa"/>
        <w:numPr>
          <w:ilvl w:val="0"/>
          <w:numId w:val="7"/>
        </w:numPr>
        <w:spacing w:line="360" w:lineRule="auto"/>
        <w:jc w:val="both"/>
        <w:rPr>
          <w:rFonts w:ascii="Times New Roman" w:hAnsi="Times New Roman" w:cs="Times New Roman"/>
        </w:rPr>
      </w:pPr>
      <w:r>
        <w:rPr>
          <w:rFonts w:ascii="Times New Roman" w:hAnsi="Times New Roman" w:cs="Times New Roman"/>
        </w:rPr>
        <w:t>D</w:t>
      </w:r>
      <w:r w:rsidR="00EE4A6B" w:rsidRPr="009C2E2C">
        <w:rPr>
          <w:rFonts w:ascii="Times New Roman" w:hAnsi="Times New Roman" w:cs="Times New Roman"/>
        </w:rPr>
        <w:t>osljedno primjenjivati postupke pravilnog posluživanja hrane, provjeravati obroke namijenjene djeci sa zdravstveno indiciranom prehranom te poduzimati mjere za sprječavanje križne kontaminacije i nenamjernog izlaganja alergenima.</w:t>
      </w:r>
    </w:p>
    <w:p w14:paraId="112A71BA" w14:textId="2B8A310B" w:rsidR="00EE4A6B" w:rsidRPr="009C2E2C" w:rsidRDefault="009C2E2C" w:rsidP="009C2E2C">
      <w:pPr>
        <w:pStyle w:val="Odlomakpopisa"/>
        <w:numPr>
          <w:ilvl w:val="0"/>
          <w:numId w:val="7"/>
        </w:numPr>
        <w:spacing w:line="360" w:lineRule="auto"/>
        <w:jc w:val="both"/>
        <w:rPr>
          <w:rFonts w:ascii="Times New Roman" w:hAnsi="Times New Roman" w:cs="Times New Roman"/>
        </w:rPr>
      </w:pPr>
      <w:r w:rsidRPr="009C2E2C">
        <w:rPr>
          <w:rFonts w:ascii="Times New Roman" w:hAnsi="Times New Roman" w:cs="Times New Roman"/>
        </w:rPr>
        <w:t>P</w:t>
      </w:r>
      <w:r w:rsidR="00EE4A6B" w:rsidRPr="009C2E2C">
        <w:rPr>
          <w:rFonts w:ascii="Times New Roman" w:hAnsi="Times New Roman" w:cs="Times New Roman"/>
        </w:rPr>
        <w:t>ravodobno prepoznati i prijaviti simptome bolesti, provoditi propisane higijenske mjere, pratiti zdravstveno stanje djece te postupati u skladu s internim protokolima i zdravstvenim preporukama.</w:t>
      </w:r>
    </w:p>
    <w:p w14:paraId="1DC53961" w14:textId="247A8590" w:rsidR="00EE4A6B" w:rsidRPr="009C2E2C" w:rsidRDefault="009C2E2C" w:rsidP="009C2E2C">
      <w:pPr>
        <w:pStyle w:val="Odlomakpopisa"/>
        <w:numPr>
          <w:ilvl w:val="0"/>
          <w:numId w:val="7"/>
        </w:numPr>
        <w:spacing w:line="360" w:lineRule="auto"/>
        <w:jc w:val="both"/>
        <w:rPr>
          <w:rFonts w:ascii="Times New Roman" w:hAnsi="Times New Roman" w:cs="Times New Roman"/>
        </w:rPr>
      </w:pPr>
      <w:r>
        <w:rPr>
          <w:rFonts w:ascii="Times New Roman" w:hAnsi="Times New Roman" w:cs="Times New Roman"/>
        </w:rPr>
        <w:t>P</w:t>
      </w:r>
      <w:r w:rsidR="00EE4A6B" w:rsidRPr="009C2E2C">
        <w:rPr>
          <w:rFonts w:ascii="Times New Roman" w:hAnsi="Times New Roman" w:cs="Times New Roman"/>
        </w:rPr>
        <w:t>oznavati mjesto na kojem se nalazi kutija prve pomoći, primjereno reagirati u slučaju ozljede, osigurati nadzor nad djetetom te pravodobno obavijestiti odgovorne osobe i roditelje.</w:t>
      </w:r>
    </w:p>
    <w:p w14:paraId="3236F65C" w14:textId="7C56A12A" w:rsidR="00EE4A6B" w:rsidRPr="009C2E2C" w:rsidRDefault="009C2E2C" w:rsidP="009C2E2C">
      <w:pPr>
        <w:pStyle w:val="Odlomakpopisa"/>
        <w:numPr>
          <w:ilvl w:val="0"/>
          <w:numId w:val="7"/>
        </w:numPr>
        <w:spacing w:line="360" w:lineRule="auto"/>
        <w:jc w:val="both"/>
        <w:rPr>
          <w:rFonts w:ascii="Times New Roman" w:hAnsi="Times New Roman" w:cs="Times New Roman"/>
        </w:rPr>
      </w:pPr>
      <w:r>
        <w:rPr>
          <w:rFonts w:ascii="Times New Roman" w:hAnsi="Times New Roman" w:cs="Times New Roman"/>
        </w:rPr>
        <w:t>Red</w:t>
      </w:r>
      <w:r w:rsidR="00EE4A6B" w:rsidRPr="009C2E2C">
        <w:rPr>
          <w:rFonts w:ascii="Times New Roman" w:hAnsi="Times New Roman" w:cs="Times New Roman"/>
        </w:rPr>
        <w:t>ovito provjeravati sigurnost dvorišta i igrališne opreme, sprječavati korištenje neispravnih ili nesigurnih sprava te kontinuirano nadzirati djecu tijekom boravka na otvorenom.</w:t>
      </w:r>
    </w:p>
    <w:p w14:paraId="586758BF" w14:textId="31536776" w:rsidR="009C2E2C" w:rsidRPr="009C2E2C" w:rsidRDefault="009C2E2C" w:rsidP="009C2E2C">
      <w:pPr>
        <w:pStyle w:val="Odlomakpopisa"/>
        <w:numPr>
          <w:ilvl w:val="0"/>
          <w:numId w:val="7"/>
        </w:numPr>
        <w:spacing w:line="360" w:lineRule="auto"/>
        <w:jc w:val="both"/>
        <w:rPr>
          <w:rFonts w:ascii="Times New Roman" w:hAnsi="Times New Roman" w:cs="Times New Roman"/>
        </w:rPr>
      </w:pPr>
      <w:r>
        <w:rPr>
          <w:rFonts w:ascii="Times New Roman" w:hAnsi="Times New Roman" w:cs="Times New Roman"/>
        </w:rPr>
        <w:t>D</w:t>
      </w:r>
      <w:r w:rsidR="00EE4A6B" w:rsidRPr="009C2E2C">
        <w:rPr>
          <w:rFonts w:ascii="Times New Roman" w:hAnsi="Times New Roman" w:cs="Times New Roman"/>
        </w:rPr>
        <w:t>osljedno primjenjivati propisani protokol, osigurati jasnu podjelu odgovornosti među djelatnicima i neprekidan nadzor nad djecom, uz posebnu pozornost na sprječavanje nekontroliranog pristupa bazenu.</w:t>
      </w:r>
    </w:p>
    <w:p w14:paraId="551E8401" w14:textId="77777777" w:rsidR="001713CC" w:rsidRDefault="001713CC" w:rsidP="00EE4A6B">
      <w:pPr>
        <w:spacing w:line="360" w:lineRule="auto"/>
        <w:jc w:val="both"/>
        <w:rPr>
          <w:rFonts w:ascii="Times New Roman" w:hAnsi="Times New Roman" w:cs="Times New Roman"/>
        </w:rPr>
      </w:pPr>
    </w:p>
    <w:p w14:paraId="7F9CFFB4" w14:textId="3696E010" w:rsidR="00EE4A6B" w:rsidRPr="00EE4A6B" w:rsidRDefault="00EE4A6B" w:rsidP="00EE4A6B">
      <w:pPr>
        <w:spacing w:line="360" w:lineRule="auto"/>
        <w:jc w:val="both"/>
        <w:rPr>
          <w:rFonts w:ascii="Times New Roman" w:hAnsi="Times New Roman" w:cs="Times New Roman"/>
        </w:rPr>
      </w:pPr>
      <w:r w:rsidRPr="00EE4A6B">
        <w:rPr>
          <w:rFonts w:ascii="Times New Roman" w:hAnsi="Times New Roman" w:cs="Times New Roman"/>
        </w:rPr>
        <w:t>Stručno usavršavanje pridonijelo je osvježavanju postojećih znanja i ujednačavanju postupanja odgojiteljica u situacijama koje mogu utjecati na zdravlje, sigurnost i dobrobit djece u dječjem vrtiću.</w:t>
      </w:r>
      <w:r w:rsidR="001713CC" w:rsidRPr="001713CC">
        <w:rPr>
          <w:rFonts w:ascii="Times New Roman" w:hAnsi="Times New Roman" w:cs="Times New Roman"/>
        </w:rPr>
        <w:t xml:space="preserve"> </w:t>
      </w:r>
      <w:r w:rsidR="001713CC">
        <w:rPr>
          <w:rFonts w:ascii="Times New Roman" w:hAnsi="Times New Roman" w:cs="Times New Roman"/>
        </w:rPr>
        <w:t>Preventivno</w:t>
      </w:r>
      <w:r w:rsidR="001713CC" w:rsidRPr="00EE4A6B">
        <w:rPr>
          <w:rFonts w:ascii="Times New Roman" w:hAnsi="Times New Roman" w:cs="Times New Roman"/>
        </w:rPr>
        <w:t xml:space="preserve"> djelovanje, pravodobno prepoznavanje rizika, odgovorno postupanje, učinkovit</w:t>
      </w:r>
      <w:r w:rsidR="001713CC">
        <w:rPr>
          <w:rFonts w:ascii="Times New Roman" w:hAnsi="Times New Roman" w:cs="Times New Roman"/>
        </w:rPr>
        <w:t>a</w:t>
      </w:r>
      <w:r w:rsidR="001713CC" w:rsidRPr="00EE4A6B">
        <w:rPr>
          <w:rFonts w:ascii="Times New Roman" w:hAnsi="Times New Roman" w:cs="Times New Roman"/>
        </w:rPr>
        <w:t xml:space="preserve"> komunikaciju i vođenje odgovarajuće dokumentacije</w:t>
      </w:r>
      <w:r w:rsidR="001713CC">
        <w:rPr>
          <w:rFonts w:ascii="Times New Roman" w:hAnsi="Times New Roman" w:cs="Times New Roman"/>
        </w:rPr>
        <w:t xml:space="preserve"> su ključ dobroga rada. </w:t>
      </w:r>
    </w:p>
    <w:p w14:paraId="450A8FDB" w14:textId="77777777" w:rsidR="00EE4A6B" w:rsidRPr="00EE4A6B" w:rsidRDefault="00EE4A6B" w:rsidP="00EE4A6B">
      <w:pPr>
        <w:spacing w:line="360" w:lineRule="auto"/>
        <w:jc w:val="both"/>
        <w:rPr>
          <w:rFonts w:ascii="Times New Roman" w:hAnsi="Times New Roman" w:cs="Times New Roman"/>
        </w:rPr>
      </w:pPr>
      <w:r w:rsidRPr="00EE4A6B">
        <w:rPr>
          <w:rFonts w:ascii="Times New Roman" w:hAnsi="Times New Roman" w:cs="Times New Roman"/>
        </w:rPr>
        <w:lastRenderedPageBreak/>
        <w:t>Zapisnik je sastavljen kao evidencija o provedenom stručnom usavršavanju te se pohranjuje u odgovarajuću dokumentaciju ustanove.</w:t>
      </w:r>
    </w:p>
    <w:p w14:paraId="6C12DA4D" w14:textId="77777777" w:rsidR="00EB00DB" w:rsidRPr="00926C45" w:rsidRDefault="00EB00DB" w:rsidP="00926C45">
      <w:pPr>
        <w:spacing w:line="360" w:lineRule="auto"/>
        <w:jc w:val="both"/>
        <w:rPr>
          <w:rFonts w:ascii="Times New Roman" w:hAnsi="Times New Roman" w:cs="Times New Roman"/>
        </w:rPr>
      </w:pPr>
    </w:p>
    <w:p w14:paraId="0141D2A8" w14:textId="6929D920" w:rsidR="00EB00DB" w:rsidRPr="00926C45" w:rsidRDefault="00EB00DB" w:rsidP="00926C45">
      <w:pPr>
        <w:spacing w:line="360" w:lineRule="auto"/>
        <w:jc w:val="both"/>
        <w:rPr>
          <w:rFonts w:ascii="Times New Roman" w:hAnsi="Times New Roman" w:cs="Times New Roman"/>
        </w:rPr>
      </w:pPr>
      <w:r w:rsidRPr="00926C45">
        <w:rPr>
          <w:rFonts w:ascii="Times New Roman" w:hAnsi="Times New Roman" w:cs="Times New Roman"/>
        </w:rPr>
        <w:t xml:space="preserve">U </w:t>
      </w:r>
      <w:proofErr w:type="spellStart"/>
      <w:r w:rsidRPr="00926C45">
        <w:rPr>
          <w:rFonts w:ascii="Times New Roman" w:hAnsi="Times New Roman" w:cs="Times New Roman"/>
        </w:rPr>
        <w:t>Andrijaševcima</w:t>
      </w:r>
      <w:proofErr w:type="spellEnd"/>
      <w:r w:rsidRPr="00926C45">
        <w:rPr>
          <w:rFonts w:ascii="Times New Roman" w:hAnsi="Times New Roman" w:cs="Times New Roman"/>
        </w:rPr>
        <w:t xml:space="preserve">, dana </w:t>
      </w:r>
      <w:r w:rsidR="001713CC">
        <w:rPr>
          <w:rFonts w:ascii="Times New Roman" w:hAnsi="Times New Roman" w:cs="Times New Roman"/>
        </w:rPr>
        <w:t>26</w:t>
      </w:r>
      <w:r w:rsidRPr="00926C45">
        <w:rPr>
          <w:rFonts w:ascii="Times New Roman" w:hAnsi="Times New Roman" w:cs="Times New Roman"/>
        </w:rPr>
        <w:t>.</w:t>
      </w:r>
      <w:r w:rsidR="001713CC">
        <w:rPr>
          <w:rFonts w:ascii="Times New Roman" w:hAnsi="Times New Roman" w:cs="Times New Roman"/>
        </w:rPr>
        <w:t>10</w:t>
      </w:r>
      <w:r w:rsidRPr="00926C45">
        <w:rPr>
          <w:rFonts w:ascii="Times New Roman" w:hAnsi="Times New Roman" w:cs="Times New Roman"/>
        </w:rPr>
        <w:t xml:space="preserve">.2026. g.  </w:t>
      </w:r>
      <w:r w:rsidRPr="00926C45">
        <w:rPr>
          <w:rFonts w:ascii="Times New Roman" w:hAnsi="Times New Roman" w:cs="Times New Roman"/>
        </w:rPr>
        <w:tab/>
      </w:r>
      <w:r w:rsidRPr="00926C45">
        <w:rPr>
          <w:rFonts w:ascii="Times New Roman" w:hAnsi="Times New Roman" w:cs="Times New Roman"/>
        </w:rPr>
        <w:tab/>
      </w:r>
      <w:r w:rsidRPr="00926C45">
        <w:rPr>
          <w:rFonts w:ascii="Times New Roman" w:hAnsi="Times New Roman" w:cs="Times New Roman"/>
        </w:rPr>
        <w:tab/>
        <w:t xml:space="preserve">       </w:t>
      </w:r>
      <w:proofErr w:type="spellStart"/>
      <w:r w:rsidRPr="00926C45">
        <w:rPr>
          <w:rFonts w:ascii="Times New Roman" w:hAnsi="Times New Roman" w:cs="Times New Roman"/>
        </w:rPr>
        <w:t>mag</w:t>
      </w:r>
      <w:proofErr w:type="spellEnd"/>
      <w:r w:rsidRPr="00926C45">
        <w:rPr>
          <w:rFonts w:ascii="Times New Roman" w:hAnsi="Times New Roman" w:cs="Times New Roman"/>
        </w:rPr>
        <w:t xml:space="preserve">. med. </w:t>
      </w:r>
      <w:proofErr w:type="spellStart"/>
      <w:r w:rsidRPr="00926C45">
        <w:rPr>
          <w:rFonts w:ascii="Times New Roman" w:hAnsi="Times New Roman" w:cs="Times New Roman"/>
        </w:rPr>
        <w:t>techn</w:t>
      </w:r>
      <w:proofErr w:type="spellEnd"/>
      <w:r w:rsidRPr="00926C45">
        <w:rPr>
          <w:rFonts w:ascii="Times New Roman" w:hAnsi="Times New Roman" w:cs="Times New Roman"/>
        </w:rPr>
        <w:t>. Andrija Biber</w:t>
      </w:r>
    </w:p>
    <w:p w14:paraId="145AF1C2" w14:textId="77777777" w:rsidR="00EB00DB" w:rsidRPr="00926C45" w:rsidRDefault="00EB00DB" w:rsidP="00926C45">
      <w:pPr>
        <w:spacing w:line="360" w:lineRule="auto"/>
        <w:jc w:val="both"/>
        <w:rPr>
          <w:rFonts w:ascii="Times New Roman" w:hAnsi="Times New Roman" w:cs="Times New Roman"/>
        </w:rPr>
      </w:pPr>
    </w:p>
    <w:sectPr w:rsidR="00EB00DB" w:rsidRPr="00926C4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375DF"/>
    <w:multiLevelType w:val="multilevel"/>
    <w:tmpl w:val="9F642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353244"/>
    <w:multiLevelType w:val="hybridMultilevel"/>
    <w:tmpl w:val="68B8F92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180C473F"/>
    <w:multiLevelType w:val="multilevel"/>
    <w:tmpl w:val="FEE647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17B151A"/>
    <w:multiLevelType w:val="multilevel"/>
    <w:tmpl w:val="8AF8E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0BD70A9"/>
    <w:multiLevelType w:val="multilevel"/>
    <w:tmpl w:val="B908FF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AAC1C8B"/>
    <w:multiLevelType w:val="multilevel"/>
    <w:tmpl w:val="792E6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F195907"/>
    <w:multiLevelType w:val="hybridMultilevel"/>
    <w:tmpl w:val="E28A67A2"/>
    <w:lvl w:ilvl="0" w:tplc="0BA4074A">
      <w:start w:val="5"/>
      <w:numFmt w:val="bullet"/>
      <w:lvlText w:val="-"/>
      <w:lvlJc w:val="left"/>
      <w:pPr>
        <w:ind w:left="1080" w:hanging="360"/>
      </w:pPr>
      <w:rPr>
        <w:rFonts w:ascii="Times New Roman" w:eastAsiaTheme="minorHAnsi" w:hAnsi="Times New Roman" w:cs="Times New Roman"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num w:numId="1">
    <w:abstractNumId w:val="5"/>
  </w:num>
  <w:num w:numId="2">
    <w:abstractNumId w:val="0"/>
  </w:num>
  <w:num w:numId="3">
    <w:abstractNumId w:val="2"/>
  </w:num>
  <w:num w:numId="4">
    <w:abstractNumId w:val="3"/>
  </w:num>
  <w:num w:numId="5">
    <w:abstractNumId w:val="4"/>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00DB"/>
    <w:rsid w:val="00020386"/>
    <w:rsid w:val="00153995"/>
    <w:rsid w:val="001713CC"/>
    <w:rsid w:val="00427421"/>
    <w:rsid w:val="00505EDB"/>
    <w:rsid w:val="007A0C76"/>
    <w:rsid w:val="00910A27"/>
    <w:rsid w:val="00926C45"/>
    <w:rsid w:val="009C2E2C"/>
    <w:rsid w:val="00B31BB3"/>
    <w:rsid w:val="00B82E37"/>
    <w:rsid w:val="00BF0FC2"/>
    <w:rsid w:val="00C034E2"/>
    <w:rsid w:val="00C10C31"/>
    <w:rsid w:val="00CF4536"/>
    <w:rsid w:val="00EB00DB"/>
    <w:rsid w:val="00EB1B17"/>
    <w:rsid w:val="00EE4A6B"/>
    <w:rsid w:val="00EF20D4"/>
    <w:rsid w:val="00FC6BEF"/>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CF1FC8"/>
  <w15:chartTrackingRefBased/>
  <w15:docId w15:val="{B9974B36-F819-44A9-8069-39019B5888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hr-HR"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Naslov1">
    <w:name w:val="heading 1"/>
    <w:basedOn w:val="Normal"/>
    <w:next w:val="Normal"/>
    <w:link w:val="Naslov1Char"/>
    <w:uiPriority w:val="9"/>
    <w:qFormat/>
    <w:rsid w:val="00EB00D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ormal"/>
    <w:next w:val="Normal"/>
    <w:link w:val="Naslov2Char"/>
    <w:uiPriority w:val="9"/>
    <w:semiHidden/>
    <w:unhideWhenUsed/>
    <w:qFormat/>
    <w:rsid w:val="00EB00D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ormal"/>
    <w:next w:val="Normal"/>
    <w:link w:val="Naslov3Char"/>
    <w:uiPriority w:val="9"/>
    <w:semiHidden/>
    <w:unhideWhenUsed/>
    <w:qFormat/>
    <w:rsid w:val="00EB00DB"/>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ormal"/>
    <w:next w:val="Normal"/>
    <w:link w:val="Naslov4Char"/>
    <w:uiPriority w:val="9"/>
    <w:semiHidden/>
    <w:unhideWhenUsed/>
    <w:qFormat/>
    <w:rsid w:val="00EB00DB"/>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ormal"/>
    <w:next w:val="Normal"/>
    <w:link w:val="Naslov5Char"/>
    <w:uiPriority w:val="9"/>
    <w:semiHidden/>
    <w:unhideWhenUsed/>
    <w:qFormat/>
    <w:rsid w:val="00EB00DB"/>
    <w:pPr>
      <w:keepNext/>
      <w:keepLines/>
      <w:spacing w:before="80" w:after="40"/>
      <w:outlineLvl w:val="4"/>
    </w:pPr>
    <w:rPr>
      <w:rFonts w:eastAsiaTheme="majorEastAsia" w:cstheme="majorBidi"/>
      <w:color w:val="0F4761" w:themeColor="accent1" w:themeShade="BF"/>
    </w:rPr>
  </w:style>
  <w:style w:type="paragraph" w:styleId="Naslov6">
    <w:name w:val="heading 6"/>
    <w:basedOn w:val="Normal"/>
    <w:next w:val="Normal"/>
    <w:link w:val="Naslov6Char"/>
    <w:uiPriority w:val="9"/>
    <w:semiHidden/>
    <w:unhideWhenUsed/>
    <w:qFormat/>
    <w:rsid w:val="00EB00DB"/>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EB00DB"/>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EB00DB"/>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EB00DB"/>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EB00DB"/>
    <w:rPr>
      <w:rFonts w:asciiTheme="majorHAnsi" w:eastAsiaTheme="majorEastAsia" w:hAnsiTheme="majorHAnsi" w:cstheme="majorBidi"/>
      <w:color w:val="0F4761" w:themeColor="accent1" w:themeShade="BF"/>
      <w:sz w:val="40"/>
      <w:szCs w:val="40"/>
    </w:rPr>
  </w:style>
  <w:style w:type="character" w:customStyle="1" w:styleId="Naslov2Char">
    <w:name w:val="Naslov 2 Char"/>
    <w:basedOn w:val="Zadanifontodlomka"/>
    <w:link w:val="Naslov2"/>
    <w:uiPriority w:val="9"/>
    <w:semiHidden/>
    <w:rsid w:val="00EB00DB"/>
    <w:rPr>
      <w:rFonts w:asciiTheme="majorHAnsi" w:eastAsiaTheme="majorEastAsia" w:hAnsiTheme="majorHAnsi" w:cstheme="majorBidi"/>
      <w:color w:val="0F4761" w:themeColor="accent1" w:themeShade="BF"/>
      <w:sz w:val="32"/>
      <w:szCs w:val="32"/>
    </w:rPr>
  </w:style>
  <w:style w:type="character" w:customStyle="1" w:styleId="Naslov3Char">
    <w:name w:val="Naslov 3 Char"/>
    <w:basedOn w:val="Zadanifontodlomka"/>
    <w:link w:val="Naslov3"/>
    <w:uiPriority w:val="9"/>
    <w:semiHidden/>
    <w:rsid w:val="00EB00DB"/>
    <w:rPr>
      <w:rFonts w:eastAsiaTheme="majorEastAsia" w:cstheme="majorBidi"/>
      <w:color w:val="0F4761" w:themeColor="accent1" w:themeShade="BF"/>
      <w:sz w:val="28"/>
      <w:szCs w:val="28"/>
    </w:rPr>
  </w:style>
  <w:style w:type="character" w:customStyle="1" w:styleId="Naslov4Char">
    <w:name w:val="Naslov 4 Char"/>
    <w:basedOn w:val="Zadanifontodlomka"/>
    <w:link w:val="Naslov4"/>
    <w:uiPriority w:val="9"/>
    <w:semiHidden/>
    <w:rsid w:val="00EB00DB"/>
    <w:rPr>
      <w:rFonts w:eastAsiaTheme="majorEastAsia" w:cstheme="majorBidi"/>
      <w:i/>
      <w:iCs/>
      <w:color w:val="0F4761" w:themeColor="accent1" w:themeShade="BF"/>
    </w:rPr>
  </w:style>
  <w:style w:type="character" w:customStyle="1" w:styleId="Naslov5Char">
    <w:name w:val="Naslov 5 Char"/>
    <w:basedOn w:val="Zadanifontodlomka"/>
    <w:link w:val="Naslov5"/>
    <w:uiPriority w:val="9"/>
    <w:semiHidden/>
    <w:rsid w:val="00EB00DB"/>
    <w:rPr>
      <w:rFonts w:eastAsiaTheme="majorEastAsia" w:cstheme="majorBidi"/>
      <w:color w:val="0F4761" w:themeColor="accent1" w:themeShade="BF"/>
    </w:rPr>
  </w:style>
  <w:style w:type="character" w:customStyle="1" w:styleId="Naslov6Char">
    <w:name w:val="Naslov 6 Char"/>
    <w:basedOn w:val="Zadanifontodlomka"/>
    <w:link w:val="Naslov6"/>
    <w:uiPriority w:val="9"/>
    <w:semiHidden/>
    <w:rsid w:val="00EB00DB"/>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EB00DB"/>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EB00DB"/>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EB00DB"/>
    <w:rPr>
      <w:rFonts w:eastAsiaTheme="majorEastAsia" w:cstheme="majorBidi"/>
      <w:color w:val="272727" w:themeColor="text1" w:themeTint="D8"/>
    </w:rPr>
  </w:style>
  <w:style w:type="paragraph" w:styleId="Naslov">
    <w:name w:val="Title"/>
    <w:basedOn w:val="Normal"/>
    <w:next w:val="Normal"/>
    <w:link w:val="NaslovChar"/>
    <w:uiPriority w:val="10"/>
    <w:qFormat/>
    <w:rsid w:val="00EB00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EB00DB"/>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EB00DB"/>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EB00DB"/>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EB00DB"/>
    <w:pPr>
      <w:spacing w:before="160"/>
      <w:jc w:val="center"/>
    </w:pPr>
    <w:rPr>
      <w:i/>
      <w:iCs/>
      <w:color w:val="404040" w:themeColor="text1" w:themeTint="BF"/>
    </w:rPr>
  </w:style>
  <w:style w:type="character" w:customStyle="1" w:styleId="CitatChar">
    <w:name w:val="Citat Char"/>
    <w:basedOn w:val="Zadanifontodlomka"/>
    <w:link w:val="Citat"/>
    <w:uiPriority w:val="29"/>
    <w:rsid w:val="00EB00DB"/>
    <w:rPr>
      <w:i/>
      <w:iCs/>
      <w:color w:val="404040" w:themeColor="text1" w:themeTint="BF"/>
    </w:rPr>
  </w:style>
  <w:style w:type="paragraph" w:styleId="Odlomakpopisa">
    <w:name w:val="List Paragraph"/>
    <w:basedOn w:val="Normal"/>
    <w:uiPriority w:val="34"/>
    <w:qFormat/>
    <w:rsid w:val="00EB00DB"/>
    <w:pPr>
      <w:ind w:left="720"/>
      <w:contextualSpacing/>
    </w:pPr>
  </w:style>
  <w:style w:type="character" w:styleId="Jakoisticanje">
    <w:name w:val="Intense Emphasis"/>
    <w:basedOn w:val="Zadanifontodlomka"/>
    <w:uiPriority w:val="21"/>
    <w:qFormat/>
    <w:rsid w:val="00EB00DB"/>
    <w:rPr>
      <w:i/>
      <w:iCs/>
      <w:color w:val="0F4761" w:themeColor="accent1" w:themeShade="BF"/>
    </w:rPr>
  </w:style>
  <w:style w:type="paragraph" w:styleId="Naglaencitat">
    <w:name w:val="Intense Quote"/>
    <w:basedOn w:val="Normal"/>
    <w:next w:val="Normal"/>
    <w:link w:val="NaglaencitatChar"/>
    <w:uiPriority w:val="30"/>
    <w:qFormat/>
    <w:rsid w:val="00EB00D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NaglaencitatChar">
    <w:name w:val="Naglašen citat Char"/>
    <w:basedOn w:val="Zadanifontodlomka"/>
    <w:link w:val="Naglaencitat"/>
    <w:uiPriority w:val="30"/>
    <w:rsid w:val="00EB00DB"/>
    <w:rPr>
      <w:i/>
      <w:iCs/>
      <w:color w:val="0F4761" w:themeColor="accent1" w:themeShade="BF"/>
    </w:rPr>
  </w:style>
  <w:style w:type="character" w:styleId="Istaknutareferenca">
    <w:name w:val="Intense Reference"/>
    <w:basedOn w:val="Zadanifontodlomka"/>
    <w:uiPriority w:val="32"/>
    <w:qFormat/>
    <w:rsid w:val="00EB00DB"/>
    <w:rPr>
      <w:b/>
      <w:bCs/>
      <w:smallCaps/>
      <w:color w:val="0F4761" w:themeColor="accent1" w:themeShade="BF"/>
      <w:spacing w:val="5"/>
    </w:rPr>
  </w:style>
  <w:style w:type="table" w:styleId="Reetkatablice">
    <w:name w:val="Table Grid"/>
    <w:basedOn w:val="Obinatablica"/>
    <w:uiPriority w:val="39"/>
    <w:rsid w:val="00EE4A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ijetlatablicareetke1-isticanje6">
    <w:name w:val="Grid Table 1 Light Accent 6"/>
    <w:basedOn w:val="Obinatablica"/>
    <w:uiPriority w:val="46"/>
    <w:rsid w:val="00BF0FC2"/>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84</TotalTime>
  <Pages>6</Pages>
  <Words>1670</Words>
  <Characters>9522</Characters>
  <Application>Microsoft Office Word</Application>
  <DocSecurity>0</DocSecurity>
  <Lines>79</Lines>
  <Paragraphs>22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11170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Gastroenterologija 1</dc:creator>
  <cp:keywords/>
  <dc:description/>
  <cp:lastModifiedBy>Lea Kobašević</cp:lastModifiedBy>
  <cp:revision>8</cp:revision>
  <cp:lastPrinted>2026-10-22T22:53:00Z</cp:lastPrinted>
  <dcterms:created xsi:type="dcterms:W3CDTF">2026-09-29T23:10:00Z</dcterms:created>
  <dcterms:modified xsi:type="dcterms:W3CDTF">2026-11-01T17:51:00Z</dcterms:modified>
</cp:coreProperties>
</file>